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09" w:rsidRPr="00B60F88" w:rsidRDefault="00996A09" w:rsidP="00996A09">
      <w:pPr>
        <w:spacing w:line="400" w:lineRule="exact"/>
        <w:ind w:right="300"/>
        <w:jc w:val="center"/>
        <w:rPr>
          <w:rFonts w:eastAsia="標楷體"/>
          <w:bCs/>
          <w:color w:val="000000"/>
          <w:sz w:val="20"/>
        </w:rPr>
      </w:pPr>
      <w:r w:rsidRPr="000B5B8D">
        <w:rPr>
          <w:rFonts w:eastAsia="標楷體" w:hint="eastAsia"/>
          <w:bCs/>
          <w:color w:val="000000"/>
          <w:sz w:val="36"/>
          <w:szCs w:val="36"/>
        </w:rPr>
        <w:t>真理大學環安衛適用場所管理查核表</w:t>
      </w:r>
      <w:r w:rsidRPr="00AC55CB">
        <w:rPr>
          <w:rFonts w:eastAsia="標楷體" w:hint="eastAsia"/>
          <w:b/>
          <w:bCs/>
          <w:color w:val="000000"/>
          <w:sz w:val="36"/>
          <w:szCs w:val="36"/>
        </w:rPr>
        <w:t xml:space="preserve">  </w:t>
      </w:r>
      <w:r>
        <w:rPr>
          <w:rFonts w:eastAsia="標楷體" w:hint="eastAsia"/>
          <w:b/>
          <w:bCs/>
          <w:color w:val="000000"/>
          <w:sz w:val="36"/>
          <w:szCs w:val="36"/>
        </w:rPr>
        <w:t xml:space="preserve">  </w:t>
      </w:r>
      <w:r w:rsidRPr="00B60F88">
        <w:rPr>
          <w:rFonts w:eastAsia="標楷體" w:hint="eastAsia"/>
          <w:bCs/>
          <w:color w:val="000000"/>
          <w:sz w:val="20"/>
        </w:rPr>
        <w:t>檢查日期：</w:t>
      </w:r>
      <w:r w:rsidRPr="00B60F88">
        <w:rPr>
          <w:rFonts w:eastAsia="標楷體" w:hint="eastAsia"/>
          <w:bCs/>
          <w:color w:val="000000"/>
          <w:sz w:val="20"/>
        </w:rPr>
        <w:t xml:space="preserve">  </w:t>
      </w:r>
      <w:r w:rsidRPr="00B60F88">
        <w:rPr>
          <w:rFonts w:eastAsia="標楷體" w:hint="eastAsia"/>
          <w:bCs/>
          <w:color w:val="000000"/>
          <w:sz w:val="20"/>
        </w:rPr>
        <w:t>年</w:t>
      </w:r>
      <w:r w:rsidRPr="00B60F88">
        <w:rPr>
          <w:rFonts w:eastAsia="標楷體" w:hint="eastAsia"/>
          <w:bCs/>
          <w:color w:val="000000"/>
          <w:sz w:val="20"/>
        </w:rPr>
        <w:t xml:space="preserve">  </w:t>
      </w:r>
      <w:r w:rsidRPr="00B60F88">
        <w:rPr>
          <w:rFonts w:eastAsia="標楷體" w:hint="eastAsia"/>
          <w:bCs/>
          <w:color w:val="000000"/>
          <w:sz w:val="20"/>
        </w:rPr>
        <w:t>月</w:t>
      </w:r>
      <w:r w:rsidRPr="00B60F88">
        <w:rPr>
          <w:rFonts w:eastAsia="標楷體" w:hint="eastAsia"/>
          <w:bCs/>
          <w:color w:val="000000"/>
          <w:sz w:val="20"/>
        </w:rPr>
        <w:t xml:space="preserve">  </w:t>
      </w:r>
      <w:r w:rsidRPr="00B60F88">
        <w:rPr>
          <w:rFonts w:eastAsia="標楷體" w:hint="eastAsia"/>
          <w:bCs/>
          <w:color w:val="000000"/>
          <w:sz w:val="20"/>
        </w:rPr>
        <w:t>日</w:t>
      </w:r>
    </w:p>
    <w:tbl>
      <w:tblPr>
        <w:tblW w:w="10398" w:type="dxa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3106"/>
        <w:gridCol w:w="2017"/>
        <w:gridCol w:w="3624"/>
      </w:tblGrid>
      <w:tr w:rsidR="00996A09" w:rsidRPr="00724BAC" w:rsidTr="004D7523">
        <w:trPr>
          <w:trHeight w:val="283"/>
          <w:jc w:val="center"/>
        </w:trPr>
        <w:tc>
          <w:tcPr>
            <w:tcW w:w="1651" w:type="dxa"/>
            <w:vAlign w:val="center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24BAC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106" w:type="dxa"/>
          </w:tcPr>
          <w:p w:rsidR="00996A09" w:rsidRPr="00724BAC" w:rsidRDefault="00996A09" w:rsidP="004D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Align w:val="center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  <w:r w:rsidRPr="00996A09">
              <w:rPr>
                <w:rFonts w:ascii="標楷體" w:eastAsia="標楷體" w:hAnsi="標楷體" w:hint="eastAsia"/>
                <w:spacing w:val="166"/>
                <w:fitText w:val="1960" w:id="734747648"/>
              </w:rPr>
              <w:t>場所名</w:t>
            </w:r>
            <w:r w:rsidRPr="00996A09">
              <w:rPr>
                <w:rFonts w:ascii="標楷體" w:eastAsia="標楷體" w:hAnsi="標楷體" w:hint="eastAsia"/>
                <w:spacing w:val="2"/>
                <w:fitText w:val="1960" w:id="734747648"/>
              </w:rPr>
              <w:t>稱</w:t>
            </w:r>
          </w:p>
        </w:tc>
        <w:tc>
          <w:tcPr>
            <w:tcW w:w="3624" w:type="dxa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</w:p>
        </w:tc>
      </w:tr>
      <w:tr w:rsidR="00996A09" w:rsidRPr="00724BAC" w:rsidTr="004D7523">
        <w:trPr>
          <w:trHeight w:val="361"/>
          <w:jc w:val="center"/>
        </w:trPr>
        <w:tc>
          <w:tcPr>
            <w:tcW w:w="1651" w:type="dxa"/>
            <w:vAlign w:val="center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管理人員姓名</w:t>
            </w:r>
          </w:p>
        </w:tc>
        <w:tc>
          <w:tcPr>
            <w:tcW w:w="3106" w:type="dxa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Align w:val="center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聯  絡  電  話</w:t>
            </w:r>
          </w:p>
        </w:tc>
        <w:tc>
          <w:tcPr>
            <w:tcW w:w="3624" w:type="dxa"/>
          </w:tcPr>
          <w:p w:rsidR="00996A09" w:rsidRPr="00724BAC" w:rsidRDefault="00996A09" w:rsidP="004D7523">
            <w:pPr>
              <w:rPr>
                <w:rFonts w:ascii="標楷體" w:eastAsia="標楷體" w:hAnsi="標楷體"/>
              </w:rPr>
            </w:pPr>
          </w:p>
        </w:tc>
      </w:tr>
    </w:tbl>
    <w:p w:rsidR="00996A09" w:rsidRPr="0067552F" w:rsidRDefault="00996A09" w:rsidP="00996A09">
      <w:pPr>
        <w:ind w:firstLineChars="118" w:firstLine="236"/>
        <w:jc w:val="both"/>
        <w:rPr>
          <w:rFonts w:ascii="標楷體" w:eastAsia="標楷體" w:hAnsi="標楷體"/>
          <w:color w:val="000000"/>
          <w:sz w:val="20"/>
        </w:rPr>
      </w:pPr>
      <w:r w:rsidRPr="0067552F">
        <w:rPr>
          <w:rFonts w:eastAsia="標楷體" w:hint="eastAsia"/>
          <w:b/>
          <w:bCs/>
          <w:color w:val="000000"/>
          <w:sz w:val="20"/>
        </w:rPr>
        <w:t>填表說明：</w:t>
      </w:r>
      <w:r w:rsidRPr="0067552F">
        <w:rPr>
          <w:rFonts w:ascii="標楷體" w:eastAsia="標楷體" w:hAnsi="標楷體" w:hint="eastAsia"/>
          <w:color w:val="000000"/>
          <w:sz w:val="20"/>
        </w:rPr>
        <w:t>1、</w:t>
      </w:r>
      <w:proofErr w:type="gramStart"/>
      <w:r w:rsidRPr="0067552F">
        <w:rPr>
          <w:rFonts w:ascii="標楷體" w:eastAsia="標楷體" w:hAnsi="標楷體" w:hint="eastAsia"/>
          <w:color w:val="000000"/>
          <w:sz w:val="20"/>
        </w:rPr>
        <w:t>查核表乃依據</w:t>
      </w:r>
      <w:proofErr w:type="gramEnd"/>
      <w:r w:rsidRPr="0067552F">
        <w:rPr>
          <w:rFonts w:ascii="標楷體" w:eastAsia="標楷體" w:hAnsi="標楷體" w:hint="eastAsia"/>
          <w:color w:val="000000"/>
          <w:sz w:val="20"/>
        </w:rPr>
        <w:t>「真理</w:t>
      </w:r>
      <w:r w:rsidRPr="0067552F">
        <w:rPr>
          <w:rFonts w:ascii="標楷體" w:eastAsia="標楷體" w:hAnsi="標楷體"/>
          <w:color w:val="000000"/>
          <w:sz w:val="20"/>
        </w:rPr>
        <w:t>大學安全衛生管理計畫</w:t>
      </w:r>
      <w:r w:rsidRPr="0067552F">
        <w:rPr>
          <w:rFonts w:ascii="標楷體" w:eastAsia="標楷體" w:hAnsi="標楷體" w:hint="eastAsia"/>
          <w:color w:val="000000"/>
          <w:sz w:val="20"/>
        </w:rPr>
        <w:t>」製作。</w:t>
      </w:r>
    </w:p>
    <w:p w:rsidR="00996A09" w:rsidRPr="00225523" w:rsidRDefault="00996A09" w:rsidP="00996A09">
      <w:pPr>
        <w:ind w:left="1560"/>
        <w:jc w:val="both"/>
        <w:rPr>
          <w:color w:val="000000"/>
        </w:rPr>
      </w:pPr>
      <w:r w:rsidRPr="0067552F">
        <w:rPr>
          <w:rFonts w:ascii="標楷體" w:eastAsia="標楷體" w:hAnsi="標楷體" w:hint="eastAsia"/>
          <w:color w:val="000000"/>
          <w:sz w:val="20"/>
        </w:rPr>
        <w:t>2、</w:t>
      </w:r>
      <w:proofErr w:type="gramStart"/>
      <w:r w:rsidRPr="0067552F">
        <w:rPr>
          <w:rFonts w:ascii="標楷體" w:eastAsia="標楷體" w:hAnsi="標楷體" w:hint="eastAsia"/>
          <w:color w:val="000000"/>
          <w:sz w:val="20"/>
        </w:rPr>
        <w:t>查核表若有</w:t>
      </w:r>
      <w:proofErr w:type="gramEnd"/>
      <w:r w:rsidRPr="0067552F">
        <w:rPr>
          <w:rFonts w:ascii="標楷體" w:eastAsia="標楷體" w:hAnsi="標楷體" w:hint="eastAsia"/>
          <w:color w:val="000000"/>
          <w:sz w:val="20"/>
        </w:rPr>
        <w:t>不適用者，請於各相關部分勾選</w:t>
      </w:r>
      <w:r w:rsidRPr="0067552F">
        <w:rPr>
          <w:rFonts w:ascii="標楷體" w:eastAsia="標楷體" w:hAnsi="標楷體"/>
          <w:color w:val="000000"/>
          <w:sz w:val="20"/>
        </w:rPr>
        <w:t>(</w:t>
      </w:r>
      <w:r w:rsidRPr="0067552F">
        <w:rPr>
          <w:rFonts w:ascii="標楷體" w:eastAsia="標楷體" w:hAnsi="標楷體" w:hint="eastAsia"/>
          <w:color w:val="000000"/>
          <w:sz w:val="20"/>
        </w:rPr>
        <w:sym w:font="Wingdings 2" w:char="F052"/>
      </w:r>
      <w:r w:rsidRPr="0067552F">
        <w:rPr>
          <w:rFonts w:ascii="標楷體" w:eastAsia="標楷體" w:hAnsi="標楷體" w:hint="eastAsia"/>
          <w:color w:val="000000"/>
          <w:sz w:val="20"/>
        </w:rPr>
        <w:t>不適用</w:t>
      </w:r>
      <w:r w:rsidRPr="0067552F">
        <w:rPr>
          <w:rFonts w:ascii="標楷體" w:eastAsia="標楷體" w:hAnsi="標楷體"/>
          <w:color w:val="000000"/>
          <w:sz w:val="20"/>
        </w:rPr>
        <w:t>)</w:t>
      </w:r>
      <w:r w:rsidRPr="00225523">
        <w:rPr>
          <w:rFonts w:ascii="標楷體" w:eastAsia="標楷體" w:hAnsi="標楷體" w:hint="eastAsia"/>
          <w:color w:val="000000"/>
        </w:rPr>
        <w:t>。</w:t>
      </w:r>
    </w:p>
    <w:tbl>
      <w:tblPr>
        <w:tblW w:w="1047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5"/>
        <w:gridCol w:w="3902"/>
        <w:gridCol w:w="1937"/>
        <w:gridCol w:w="3702"/>
      </w:tblGrid>
      <w:tr w:rsidR="00996A09" w:rsidRPr="00724BAC" w:rsidTr="004D7523">
        <w:trPr>
          <w:cantSplit/>
          <w:trHeight w:val="23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查核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類目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查     核     項     目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查核情形</w:t>
            </w:r>
          </w:p>
        </w:tc>
        <w:tc>
          <w:tcPr>
            <w:tcW w:w="3701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</w:rPr>
              <w:t>查核要項</w:t>
            </w:r>
          </w:p>
        </w:tc>
      </w:tr>
      <w:tr w:rsidR="00996A09" w:rsidRPr="00724BAC" w:rsidTr="004D7523">
        <w:trPr>
          <w:cantSplit/>
          <w:trHeight w:val="23"/>
          <w:jc w:val="center"/>
        </w:trPr>
        <w:tc>
          <w:tcPr>
            <w:tcW w:w="93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24"/>
              </w:rPr>
              <w:t>組織管理</w:t>
            </w:r>
          </w:p>
        </w:tc>
        <w:tc>
          <w:tcPr>
            <w:tcW w:w="3902" w:type="dxa"/>
            <w:tcBorders>
              <w:top w:val="doub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1.訂定實驗室之安全衛生守則。</w:t>
            </w:r>
          </w:p>
        </w:tc>
        <w:tc>
          <w:tcPr>
            <w:tcW w:w="1937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依據全校安全衛生工作守則重新制定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符合實驗室之操作危害特性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公告於入口明顯處。</w:t>
            </w:r>
          </w:p>
        </w:tc>
      </w:tr>
      <w:tr w:rsidR="00996A09" w:rsidRPr="00724BAC" w:rsidTr="004D7523">
        <w:trPr>
          <w:cantSplit/>
          <w:trHeight w:val="23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教育訓練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2.新進人員參加安全衛生訓練，並</w:t>
            </w:r>
            <w:r w:rsidRPr="00724BAC">
              <w:rPr>
                <w:rFonts w:ascii="標楷體" w:eastAsia="標楷體" w:hAnsi="標楷體" w:hint="eastAsia"/>
                <w:sz w:val="16"/>
              </w:rPr>
              <w:t>留有紀錄備查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參加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</w:rPr>
              <w:t>教育訓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</w:rPr>
              <w:t>之證明文件。</w:t>
            </w:r>
          </w:p>
        </w:tc>
      </w:tr>
      <w:tr w:rsidR="00996A09" w:rsidRPr="00724BAC" w:rsidTr="004D7523">
        <w:trPr>
          <w:cantSplit/>
          <w:trHeight w:val="23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23"/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自動檢查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3.訂定自動檢查、標準作業程序並保留檢查紀錄。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制定各項安全衛生相關之自動檢查計畫或表單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自動檢查計畫之項目完整無闕漏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自動檢查計畫確實執行留有紀錄備查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24BAC">
              <w:rPr>
                <w:rFonts w:ascii="標楷體" w:eastAsia="標楷體" w:hAnsi="標楷體" w:hint="eastAsia"/>
                <w:sz w:val="16"/>
              </w:rPr>
              <w:t xml:space="preserve"> 標準作業程序製作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</w:tc>
      </w:tr>
      <w:tr w:rsidR="00996A09" w:rsidRPr="00724BAC" w:rsidTr="004D7523">
        <w:trPr>
          <w:cantSplit/>
          <w:trHeight w:val="322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消防安全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4.滅火設備依法配置並給予明顯標示。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依法適當配置、標示明顯且取用方便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功能正常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種類符合現場特性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作業人員確實知曉設備配置位置。</w:t>
            </w:r>
          </w:p>
        </w:tc>
      </w:tr>
      <w:tr w:rsidR="00996A09" w:rsidRPr="00724BAC" w:rsidTr="004D7523">
        <w:trPr>
          <w:cantSplit/>
          <w:trHeight w:val="322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5.裝設有緊急照明裝置，並能正常操作。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裝設有緊急照明裝置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且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能正常操作。</w:t>
            </w:r>
          </w:p>
        </w:tc>
      </w:tr>
      <w:tr w:rsidR="00996A09" w:rsidRPr="00724BAC" w:rsidTr="004D7523">
        <w:trPr>
          <w:cantSplit/>
          <w:trHeight w:val="32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6.室內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明顯處裝設有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避難指標、避難方向指示燈。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位置明顯、高度符合規定且功能正常。</w:t>
            </w:r>
          </w:p>
        </w:tc>
      </w:tr>
      <w:tr w:rsidR="00996A09" w:rsidRPr="00724BAC" w:rsidTr="004D7523">
        <w:trPr>
          <w:cantSplit/>
          <w:trHeight w:val="573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事故處理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與緊急應變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7.設置足夠急救藥品及器材，並置適當場所及適時之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 xml:space="preserve">  更換補充。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藥材藥品充足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放置位置適當能便利人員及時取用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適時補充且未過期。</w:t>
            </w:r>
          </w:p>
        </w:tc>
      </w:tr>
      <w:tr w:rsidR="00996A09" w:rsidRPr="00724BAC" w:rsidTr="004D7523">
        <w:trPr>
          <w:cantSplit/>
          <w:trHeight w:val="496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 xml:space="preserve">8.依實驗場所之危害性，設置必要之災害搶救器材， 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 xml:space="preserve">  並定期保養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414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9.設置緊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急沖淋設備與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沖眼器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並定期保養以維護有效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能。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人員知曉位置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人員能正確操作裝置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距離危害點30公尺內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每月檢點並留紀錄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設施功能正常。</w:t>
            </w:r>
          </w:p>
        </w:tc>
      </w:tr>
      <w:tr w:rsidR="00996A09" w:rsidRPr="00724BAC" w:rsidTr="004D7523">
        <w:trPr>
          <w:cantSplit/>
          <w:trHeight w:val="290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10.陳列緊急程序圖示及負責人資料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一般實驗室至少應標示緊急聯絡資訊。</w:t>
            </w:r>
          </w:p>
        </w:tc>
      </w:tr>
      <w:tr w:rsidR="00996A09" w:rsidRPr="00724BAC" w:rsidTr="004D7523">
        <w:trPr>
          <w:cantSplit/>
          <w:trHeight w:val="562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24"/>
              </w:rPr>
              <w:t>個人防護具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11.有制訂操作時應配戴適當之安全眼鏡、防護手套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Pr="00724BAC">
              <w:rPr>
                <w:rFonts w:ascii="標楷體" w:eastAsia="標楷體" w:hAnsi="標楷體" w:hint="eastAsia"/>
                <w:sz w:val="16"/>
              </w:rPr>
              <w:t>實驗衣、呼吸防護具或圍裙等之標準程序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針對危害，提供合宜防護具，個人防護具考慮個人專用。</w:t>
            </w:r>
          </w:p>
        </w:tc>
      </w:tr>
      <w:tr w:rsidR="00996A09" w:rsidRPr="00724BAC" w:rsidTr="004D7523">
        <w:trPr>
          <w:cantSplit/>
          <w:trHeight w:val="293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12.有害物質操作人員有接受呼吸防護具訓練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人員皆正確使用個人防護具。</w:t>
            </w:r>
          </w:p>
        </w:tc>
      </w:tr>
      <w:tr w:rsidR="00996A09" w:rsidRPr="00724BAC" w:rsidTr="004D7523">
        <w:trPr>
          <w:cantSplit/>
          <w:trHeight w:val="506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24"/>
              </w:rPr>
              <w:t>一般及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24"/>
              </w:rPr>
              <w:t>危害標示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13.實驗場所</w:t>
            </w:r>
            <w:r w:rsidRPr="00724BAC">
              <w:rPr>
                <w:rFonts w:ascii="標楷體" w:eastAsia="標楷體" w:hAnsi="標楷體" w:hint="eastAsia"/>
                <w:sz w:val="16"/>
              </w:rPr>
              <w:t>門上應有適當的危害警告標誌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例如：緊急聯絡資訊、有害物質運作場所標示、生物危害、輻射危害、噪音場所等。</w:t>
            </w:r>
          </w:p>
        </w:tc>
      </w:tr>
      <w:tr w:rsidR="00996A09" w:rsidRPr="00724BAC" w:rsidTr="004D7523">
        <w:trPr>
          <w:cantSplit/>
          <w:trHeight w:val="238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14.藥品櫃應有清楚危害標示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7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藥品櫃應有清楚危害標示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996A09" w:rsidRPr="00724BAC" w:rsidTr="004D7523">
        <w:trPr>
          <w:cantSplit/>
          <w:trHeight w:val="487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15.有物質安全資料表，且存放實驗場所明顯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</w:rPr>
              <w:t>易見處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</w:rPr>
              <w:t>，且三年應更新一次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7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物質安全資料表，存放實驗場所明顯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</w:rPr>
              <w:t>易見處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</w:rPr>
              <w:t>，且三年應更新一次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996A09" w:rsidRPr="00724BAC" w:rsidTr="004D7523">
        <w:trPr>
          <w:cantSplit/>
          <w:trHeight w:val="205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電氣安全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16.電氣機具之外殼應接地。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44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17.電動機械之操作開關，不得設置於作業人員工作需 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跨越操作之位置，以避免操作時誤觸。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操作開關未設置於作業人員工作需跨越操作之位置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需跨越操作之部分場所已加強防護裝置。</w:t>
            </w:r>
          </w:p>
        </w:tc>
      </w:tr>
      <w:tr w:rsidR="00996A09" w:rsidRPr="00724BAC" w:rsidTr="004D7523">
        <w:trPr>
          <w:cantSplit/>
          <w:trHeight w:val="38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18.電氣</w:t>
            </w:r>
            <w:r w:rsidRPr="00724BAC">
              <w:rPr>
                <w:rFonts w:ascii="標楷體" w:eastAsia="標楷體" w:hAnsi="標楷體" w:hint="eastAsia"/>
                <w:sz w:val="16"/>
              </w:rPr>
              <w:t xml:space="preserve">機具之帶電部分於作業中或通行時，有因接觸 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 xml:space="preserve">   或接近致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</w:rPr>
              <w:t>發生感電之虞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</w:rPr>
              <w:t>者，應設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</w:rPr>
              <w:t>防止感電之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</w:rPr>
              <w:t xml:space="preserve">護圍或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 xml:space="preserve">   絕緣被覆。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電氣機具其帶電部分防護設備完整且無破損。</w:t>
            </w:r>
          </w:p>
        </w:tc>
      </w:tr>
      <w:tr w:rsidR="00996A09" w:rsidRPr="00724BAC" w:rsidTr="004D7523">
        <w:trPr>
          <w:cantSplit/>
          <w:trHeight w:val="654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19.配電箱有護罩，電線電路絕緣、包覆良好，標示電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壓、電流及分路。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配電箱有標示電壓、電流及分路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加裝護罩，電線電路絕緣、包覆良好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所有設備使用之總電流未超過負載。</w:t>
            </w:r>
          </w:p>
        </w:tc>
      </w:tr>
      <w:tr w:rsidR="00996A09" w:rsidRPr="00724BAC" w:rsidTr="004D7523">
        <w:trPr>
          <w:cantSplit/>
          <w:trHeight w:val="466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20.裝置於潮濕場所之電路，應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實施感電危害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預防措施 </w:t>
            </w:r>
          </w:p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例如插座置於高處等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/>
                <w:sz w:val="16"/>
                <w:szCs w:val="16"/>
              </w:rPr>
              <w:t>漏電斷路器功能正常。</w:t>
            </w:r>
          </w:p>
        </w:tc>
      </w:tr>
      <w:tr w:rsidR="00996A09" w:rsidRPr="00724BAC" w:rsidTr="004D7523">
        <w:trPr>
          <w:cantSplit/>
          <w:trHeight w:val="356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21.電器插座完整且固定於堅固定點，並需標示電壓。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插座完整合適，且無缺損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固定於堅固定點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有標示電壓或採用不同插座式樣型式。</w:t>
            </w:r>
          </w:p>
        </w:tc>
      </w:tr>
      <w:tr w:rsidR="00996A09" w:rsidRPr="00724BAC" w:rsidTr="004D7523">
        <w:trPr>
          <w:cantSplit/>
          <w:trHeight w:val="339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20"/>
                <w:szCs w:val="16"/>
              </w:rPr>
              <w:t>實驗場所維護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22.未有老舊設備堆積，確實維修及報廢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35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23.實驗室中未有人員飲食及吸煙現象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37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24.生活垃圾確實清理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37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25.實驗室無工作廢屑、灰塵堆積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258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26.節約水電能源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258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27.冷氣過濾網確實清理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724BAC">
              <w:rPr>
                <w:rFonts w:ascii="標楷體" w:eastAsia="標楷體" w:hAnsi="標楷體" w:hint="eastAsia"/>
                <w:sz w:val="16"/>
              </w:rPr>
              <w:t>□合格 □不合格□不適用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</w:p>
        </w:tc>
      </w:tr>
      <w:tr w:rsidR="00996A09" w:rsidRPr="00724BAC" w:rsidTr="004D7523">
        <w:trPr>
          <w:cantSplit/>
          <w:trHeight w:val="70"/>
          <w:jc w:val="center"/>
        </w:trPr>
        <w:tc>
          <w:tcPr>
            <w:tcW w:w="10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09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6A09" w:rsidRPr="00724BAC" w:rsidTr="004D7523">
        <w:trPr>
          <w:cantSplit/>
          <w:trHeight w:val="322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化學品安全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□無此類物質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28.化學藥品依危害通識規定標示並分類貯存放置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例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如：危害等級、相容性等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1.依危害通識規定進行圖示警告2.分類貯存放置。</w:t>
            </w:r>
          </w:p>
        </w:tc>
      </w:tr>
      <w:tr w:rsidR="00996A09" w:rsidRPr="00724BAC" w:rsidTr="004D7523">
        <w:trPr>
          <w:cantSplit/>
          <w:trHeight w:val="37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29.毒性及揮發性化學物質貯存於通風櫥櫃。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1.毒性及揮發性化學物質貯存於具通氣功能之櫥櫃2.環保署管制之毒性化學物質有特定之櫥櫃。</w:t>
            </w:r>
          </w:p>
        </w:tc>
      </w:tr>
      <w:tr w:rsidR="00996A09" w:rsidRPr="00724BAC" w:rsidTr="004D7523">
        <w:trPr>
          <w:cantSplit/>
          <w:trHeight w:val="339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30.化學藥品不可存放於地面易於碰觸之處及過高不易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取得處。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1.貯存遠離人員易碰撞之位置2.貯存無過高情形。</w:t>
            </w:r>
          </w:p>
        </w:tc>
      </w:tr>
      <w:tr w:rsidR="00996A09" w:rsidRPr="00724BAC" w:rsidTr="004D7523">
        <w:trPr>
          <w:cantSplit/>
          <w:trHeight w:val="56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31.易引起火災及爆炸之藥品貯存場所不得設置具火   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花、電弧或使用高溫等有成為發火源之虞的機械、   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器具、設備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儲存場所無設置產生火花、電弧或高溫之機械設備。</w:t>
            </w:r>
          </w:p>
        </w:tc>
      </w:tr>
      <w:tr w:rsidR="00996A09" w:rsidRPr="00724BAC" w:rsidTr="004D7523">
        <w:trPr>
          <w:cantSplit/>
          <w:trHeight w:val="38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32.定期盤點實驗室毒物及其他化學品，並備有紀錄及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存量清冊。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危害物質清單紀錄完整。</w:t>
            </w:r>
          </w:p>
        </w:tc>
      </w:tr>
      <w:tr w:rsidR="00996A09" w:rsidRPr="00724BAC" w:rsidTr="004D7523">
        <w:trPr>
          <w:cantSplit/>
          <w:trHeight w:val="677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33.貯存一般物質或有害物質（毒性化學物質）之容器，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需於明顯處設立標示，標示內容需有：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名稱</w:t>
            </w: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>、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主要成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 xml:space="preserve">  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分</w:t>
            </w: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>、危害防範措施、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危害警告訊息</w:t>
            </w: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>、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製造商或供應商</w:t>
            </w: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 xml:space="preserve"> 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 xml:space="preserve">  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之名稱、地址及電話</w:t>
            </w:r>
            <w:r w:rsidRPr="00724BAC">
              <w:rPr>
                <w:rFonts w:ascii="標楷體" w:eastAsia="標楷體" w:hAnsi="標楷體" w:cs="細明體" w:hint="eastAsia"/>
                <w:sz w:val="16"/>
                <w:szCs w:val="16"/>
              </w:rPr>
              <w:t>等</w:t>
            </w:r>
            <w:r w:rsidRPr="00724BAC">
              <w:rPr>
                <w:rFonts w:ascii="標楷體" w:eastAsia="標楷體" w:hAnsi="標楷體" w:cs="細明體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化學藥品依危害通識規定進行標示警告。</w:t>
            </w:r>
          </w:p>
        </w:tc>
      </w:tr>
      <w:tr w:rsidR="00996A09" w:rsidRPr="00724BAC" w:rsidTr="004D7523">
        <w:trPr>
          <w:cantSplit/>
          <w:trHeight w:val="27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34.氧化性物質不得使其接觸可促進其分解之物質。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氧化性物質獨立放置且未接觸熱源。</w:t>
            </w:r>
          </w:p>
        </w:tc>
      </w:tr>
      <w:tr w:rsidR="00996A09" w:rsidRPr="00724BAC" w:rsidTr="004D7523">
        <w:trPr>
          <w:cantSplit/>
          <w:trHeight w:val="313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35.毒性化學物質需上鎖並妥善管理。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毒性化學物質之櫥櫃有上鎖管制及有取用登記管制。</w:t>
            </w:r>
          </w:p>
        </w:tc>
      </w:tr>
      <w:tr w:rsidR="00996A09" w:rsidRPr="00724BAC" w:rsidTr="004D7523">
        <w:trPr>
          <w:cantSplit/>
          <w:trHeight w:val="579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36.有害氣體、蒸氣、粉塵等之作業環境應設置有效之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密閉設備、局部排氣裝置或整體換氣裝置，使其不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超過法定容許濃度。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1.裝用揮發性物質之容器，有加蓋密閉2.實驗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場所無緊閉門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窗之情形3.實驗場所裝有適當之通風、換氣設備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 xml:space="preserve"> (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不含冷氣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)。</w:t>
            </w:r>
          </w:p>
        </w:tc>
      </w:tr>
      <w:tr w:rsidR="00996A09" w:rsidRPr="00724BAC" w:rsidTr="004D7523">
        <w:trPr>
          <w:cantSplit/>
          <w:trHeight w:val="305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37.易燃液體之蒸氣、可燃性氣體或可燃性粉塵應有通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 w:cs="細明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風、換氣、除塵等必要設施。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1.使用揮發性物質之場所，設置排氣櫃2.操作揮發性物質時，全程使用排氣櫃。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38.爆炸性、著火性物質及易燃液體應遠離煙火或有發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火源之虞之物。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使用或放置危險化學物質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 xml:space="preserve"> (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爆炸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著火易燃液體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時遠離煙火。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廢棄物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□無此類物質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39.廢液應按其相容性及其他適當規定予以妥善分類，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並貯存於指定之廢液回收桶，且須標示圖式及註明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其主要成份。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proofErr w:type="gramStart"/>
            <w:r w:rsidRPr="00724BAC">
              <w:rPr>
                <w:rFonts w:ascii="標楷體" w:eastAsia="標楷體" w:hAnsi="標楷體"/>
                <w:sz w:val="16"/>
                <w:szCs w:val="16"/>
              </w:rPr>
              <w:t>廢液依適當</w:t>
            </w:r>
            <w:proofErr w:type="gramEnd"/>
            <w:r w:rsidRPr="00724BAC">
              <w:rPr>
                <w:rFonts w:ascii="標楷體" w:eastAsia="標楷體" w:hAnsi="標楷體"/>
                <w:sz w:val="16"/>
                <w:szCs w:val="16"/>
              </w:rPr>
              <w:t>規定予以妥善分類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貯存於指定之廢液回收桶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清楚標示圖式及註明其主要成份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廢液物應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貯存於安全、可防雨淋及曝曬、有充足照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明及換氣之專門貯存場所，並避開人員頻於走動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處。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有專門貯存場所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避開人員走動頻繁之處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貯存場所照明充足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貯存場所有良好之通風換氣。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局部排煙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設備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□無此設備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41.局部排氣設備（排煙櫃）作業時應保持有效性能。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1.使用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排煙櫃時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，門開至正確之操作位置2.排煙櫃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內無堆置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雜物，影響性能。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42.局部排氣設備（排煙櫃）等裝置依規定定期檢查，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並有紀錄備查。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局部排氣設備（排煙櫃）等裝置，執行定期評估檢查，並有紀錄備查。</w:t>
            </w:r>
          </w:p>
        </w:tc>
      </w:tr>
      <w:tr w:rsidR="00996A09" w:rsidRPr="00724BAC" w:rsidTr="004D7523">
        <w:trPr>
          <w:cantSplit/>
          <w:trHeight w:val="644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壓縮氣體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□無此類物質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43.高壓氣體容器應標明所裝氣體之品名，安穩置放並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加固定及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裝妥護蓋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鋼瓶安穩置放，並加固定，未使用</w:t>
            </w:r>
            <w:proofErr w:type="gramStart"/>
            <w:r w:rsidRPr="00724BAC">
              <w:rPr>
                <w:rFonts w:ascii="標楷體" w:eastAsia="標楷體" w:hAnsi="標楷體"/>
                <w:sz w:val="16"/>
                <w:szCs w:val="16"/>
              </w:rPr>
              <w:t>時裝妥護蓋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品名標示完整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鋼瓶經檢驗合格，且未過期。</w:t>
            </w:r>
          </w:p>
        </w:tc>
      </w:tr>
      <w:tr w:rsidR="00996A09" w:rsidRPr="00724BAC" w:rsidTr="004D7523">
        <w:trPr>
          <w:cantSplit/>
          <w:trHeight w:val="66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44.高壓氣體之貯存場所應有適當之警戒標示，二公尺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內不得放置有煙火及著火性、引火性物品。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易燃氣體鋼瓶二公尺內無放置有煙火及著火性、引火性物品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易燃氣體貯存場所警戒標示明顯。</w:t>
            </w:r>
          </w:p>
        </w:tc>
      </w:tr>
      <w:tr w:rsidR="00996A09" w:rsidRPr="00724BAC" w:rsidTr="004D7523">
        <w:trPr>
          <w:cantSplit/>
          <w:trHeight w:val="685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45.盛裝容器和空容器分區放置並加以固定；可燃性氣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體、有毒氣體、及氧氣之鋼瓶應分開貯存。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可燃性氣體、有毒氣體、及氧氣之鋼瓶分開貯存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2.盛裝容器和空容器分區放置並加以固定。</w:t>
            </w:r>
          </w:p>
        </w:tc>
      </w:tr>
      <w:tr w:rsidR="00996A09" w:rsidRPr="00724BAC" w:rsidTr="004D7523">
        <w:trPr>
          <w:cantSplit/>
          <w:trHeight w:val="644"/>
          <w:jc w:val="center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機械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安全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b/>
                <w:sz w:val="16"/>
                <w:szCs w:val="16"/>
              </w:rPr>
              <w:t>防護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□無此類設備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46.危險性機械及設備操作人員應接受相關安全訓練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或取得相關技術士證照，並有紀錄備查。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1.操作人員已受相關安全訓練2.留有紀錄備查3.各設備皆有相對應之證照。</w:t>
            </w:r>
          </w:p>
        </w:tc>
      </w:tr>
      <w:tr w:rsidR="00996A09" w:rsidRPr="00724BAC" w:rsidTr="004D7523">
        <w:trPr>
          <w:cantSplit/>
          <w:trHeight w:val="660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47.危險性機械及設備需經檢查機械或代行檢查機構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檢查合格，並有紀錄備查。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經定期檢查合格並留有紀錄備查。</w:t>
            </w:r>
          </w:p>
        </w:tc>
      </w:tr>
      <w:tr w:rsidR="00996A09" w:rsidRPr="00724BAC" w:rsidTr="004D7523">
        <w:trPr>
          <w:cantSplit/>
          <w:trHeight w:val="339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48.機械設備是否訂定操作之SOP。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各種機械設備訂有操作之標準作業流程。</w:t>
            </w:r>
          </w:p>
        </w:tc>
      </w:tr>
      <w:tr w:rsidR="00996A09" w:rsidRPr="00724BAC" w:rsidTr="004D7523">
        <w:trPr>
          <w:cantSplit/>
          <w:trHeight w:val="371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49.機械操作是否訂定維護之SOP。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各種機械設備訂有維護時之標準作業流程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 xml:space="preserve"> (SOP)。</w:t>
            </w:r>
          </w:p>
        </w:tc>
      </w:tr>
      <w:tr w:rsidR="00996A09" w:rsidRPr="00724BAC" w:rsidTr="004D7523">
        <w:trPr>
          <w:cantSplit/>
          <w:trHeight w:val="483"/>
          <w:jc w:val="center"/>
        </w:trPr>
        <w:tc>
          <w:tcPr>
            <w:tcW w:w="93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50.應設置合適之護罩、緊急制動、動力遮斷連鎖裝置、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防止意外啟動等安全防護裝置。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1.全部機具皆有必要之安全防護，依規定標示且內容完整2.有顯著危險之動力運轉機械，設置有緊急制動裝置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非指原有之開關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)，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有明顯標誌制動裝置且位置適當3.原動機或動力傳動裝置設有防止驟然開動之裝置（防脫離裝置）功能正常且操作簡單。</w:t>
            </w:r>
          </w:p>
        </w:tc>
      </w:tr>
      <w:tr w:rsidR="00996A09" w:rsidRPr="00724BAC" w:rsidTr="004D7523">
        <w:trPr>
          <w:cantSplit/>
          <w:trHeight w:val="483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51</w:t>
            </w:r>
            <w:r w:rsidRPr="00724BAC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車床、</w:t>
            </w:r>
            <w:proofErr w:type="gramStart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滾齒機械</w:t>
            </w:r>
            <w:proofErr w:type="gramEnd"/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等之高度，超過操作人員之身高時，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應設置供操作人員能安全使用，且為適當高度之工</w:t>
            </w:r>
          </w:p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 xml:space="preserve">   作台。</w:t>
            </w:r>
          </w:p>
        </w:tc>
        <w:tc>
          <w:tcPr>
            <w:tcW w:w="19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□合格 □不合格</w:t>
            </w:r>
            <w:r w:rsidRPr="00724BAC">
              <w:rPr>
                <w:rFonts w:ascii="標楷體" w:eastAsia="標楷體" w:hAnsi="標楷體" w:hint="eastAsia"/>
                <w:sz w:val="16"/>
              </w:rPr>
              <w:t>□</w:t>
            </w: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不適用</w:t>
            </w:r>
          </w:p>
        </w:tc>
        <w:tc>
          <w:tcPr>
            <w:tcW w:w="370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A09" w:rsidRPr="00724BAC" w:rsidRDefault="00996A09" w:rsidP="004D752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24BAC">
              <w:rPr>
                <w:rFonts w:ascii="標楷體" w:eastAsia="標楷體" w:hAnsi="標楷體" w:hint="eastAsia"/>
                <w:sz w:val="16"/>
                <w:szCs w:val="16"/>
              </w:rPr>
              <w:t>工作台高度適用於工作者（雙手操作不受阻礙且視野良好）。</w:t>
            </w:r>
          </w:p>
        </w:tc>
      </w:tr>
    </w:tbl>
    <w:p w:rsidR="00996A09" w:rsidRPr="0067552F" w:rsidRDefault="00996A09" w:rsidP="00996A09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4905"/>
      </w:tblGrid>
      <w:tr w:rsidR="00996A09" w:rsidRPr="00225523" w:rsidTr="004D7523">
        <w:trPr>
          <w:trHeight w:val="219"/>
          <w:jc w:val="center"/>
        </w:trPr>
        <w:tc>
          <w:tcPr>
            <w:tcW w:w="4723" w:type="dxa"/>
            <w:vAlign w:val="center"/>
          </w:tcPr>
          <w:p w:rsidR="00996A09" w:rsidRPr="00225523" w:rsidRDefault="00996A09" w:rsidP="004D75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管理人員</w:t>
            </w:r>
            <w:r w:rsidRPr="00225523">
              <w:rPr>
                <w:rFonts w:ascii="標楷體" w:eastAsia="標楷體" w:hAnsi="標楷體" w:hint="eastAsia"/>
                <w:color w:val="000000"/>
                <w:szCs w:val="24"/>
              </w:rPr>
              <w:t>簽章</w:t>
            </w:r>
          </w:p>
        </w:tc>
        <w:tc>
          <w:tcPr>
            <w:tcW w:w="4905" w:type="dxa"/>
            <w:vAlign w:val="center"/>
          </w:tcPr>
          <w:p w:rsidR="00996A09" w:rsidRPr="00225523" w:rsidRDefault="00996A09" w:rsidP="004D75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25523">
              <w:rPr>
                <w:rFonts w:ascii="標楷體" w:eastAsia="標楷體" w:hAnsi="標楷體" w:hint="eastAsia"/>
                <w:color w:val="000000"/>
                <w:szCs w:val="24"/>
              </w:rPr>
              <w:t>單位主管簽章</w:t>
            </w:r>
          </w:p>
        </w:tc>
      </w:tr>
      <w:tr w:rsidR="00996A09" w:rsidRPr="00225523" w:rsidTr="004D7523">
        <w:trPr>
          <w:trHeight w:val="414"/>
          <w:jc w:val="center"/>
        </w:trPr>
        <w:tc>
          <w:tcPr>
            <w:tcW w:w="4723" w:type="dxa"/>
          </w:tcPr>
          <w:p w:rsidR="00996A09" w:rsidRPr="00225523" w:rsidRDefault="00996A09" w:rsidP="004D7523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05" w:type="dxa"/>
          </w:tcPr>
          <w:p w:rsidR="00996A09" w:rsidRPr="00225523" w:rsidRDefault="00996A09" w:rsidP="004D7523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86334" w:rsidRDefault="00486334" w:rsidP="009C6872"/>
    <w:sectPr w:rsidR="00486334" w:rsidSect="0018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247" w:bottom="851" w:left="1247" w:header="283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CE" w:rsidRDefault="006076CE" w:rsidP="00705395">
      <w:pPr>
        <w:spacing w:line="240" w:lineRule="auto"/>
      </w:pPr>
      <w:r>
        <w:separator/>
      </w:r>
    </w:p>
  </w:endnote>
  <w:endnote w:type="continuationSeparator" w:id="0">
    <w:p w:rsidR="006076CE" w:rsidRDefault="006076CE" w:rsidP="0070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7" w:rsidRDefault="001872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95" w:rsidRPr="00293193" w:rsidRDefault="00241AFD">
    <w:pPr>
      <w:pStyle w:val="a5"/>
      <w:rPr>
        <w:rFonts w:ascii="標楷體" w:eastAsia="標楷體" w:hAnsi="標楷體"/>
      </w:rPr>
    </w:pPr>
    <w:r>
      <w:ptab w:relativeTo="margin" w:alignment="center" w:leader="none"/>
    </w:r>
    <w:r w:rsidR="00187297">
      <w:rPr>
        <w:rFonts w:hint="eastAsia"/>
      </w:rPr>
      <w:t>1</w:t>
    </w:r>
    <w:r>
      <w:ptab w:relativeTo="margin" w:alignment="right" w:leader="none"/>
    </w:r>
    <w:r w:rsidRPr="00241AFD">
      <w:rPr>
        <w:rFonts w:ascii="標楷體" w:eastAsia="標楷體" w:hAnsi="標楷體" w:hint="eastAsia"/>
      </w:rPr>
      <w:t>(</w:t>
    </w:r>
    <w:proofErr w:type="gramStart"/>
    <w:r w:rsidRPr="00241AFD">
      <w:rPr>
        <w:rFonts w:ascii="標楷體" w:eastAsia="標楷體" w:hAnsi="標楷體" w:hint="eastAsia"/>
      </w:rPr>
      <w:t>總環</w:t>
    </w:r>
    <w:proofErr w:type="gramEnd"/>
    <w:r w:rsidRPr="00241AFD">
      <w:rPr>
        <w:rFonts w:ascii="標楷體" w:eastAsia="標楷體" w:hAnsi="標楷體" w:hint="eastAsia"/>
      </w:rPr>
      <w:t>P-007-03-A)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7" w:rsidRDefault="001872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CE" w:rsidRDefault="006076CE" w:rsidP="00705395">
      <w:pPr>
        <w:spacing w:line="240" w:lineRule="auto"/>
      </w:pPr>
      <w:r>
        <w:separator/>
      </w:r>
    </w:p>
  </w:footnote>
  <w:footnote w:type="continuationSeparator" w:id="0">
    <w:p w:rsidR="006076CE" w:rsidRDefault="006076CE" w:rsidP="007053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7" w:rsidRDefault="001872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7" w:rsidRDefault="001872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7" w:rsidRDefault="001872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A09"/>
    <w:rsid w:val="000162A3"/>
    <w:rsid w:val="00187297"/>
    <w:rsid w:val="00241AFD"/>
    <w:rsid w:val="002604AB"/>
    <w:rsid w:val="00293193"/>
    <w:rsid w:val="00394523"/>
    <w:rsid w:val="00486334"/>
    <w:rsid w:val="00511B90"/>
    <w:rsid w:val="00574F45"/>
    <w:rsid w:val="006076CE"/>
    <w:rsid w:val="006319D6"/>
    <w:rsid w:val="00705395"/>
    <w:rsid w:val="00741AF7"/>
    <w:rsid w:val="00801541"/>
    <w:rsid w:val="00996A09"/>
    <w:rsid w:val="009C6872"/>
    <w:rsid w:val="00C24788"/>
    <w:rsid w:val="00F2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0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05395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3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539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53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3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8</cp:revision>
  <dcterms:created xsi:type="dcterms:W3CDTF">2014-11-25T05:28:00Z</dcterms:created>
  <dcterms:modified xsi:type="dcterms:W3CDTF">2014-11-25T05:50:00Z</dcterms:modified>
</cp:coreProperties>
</file>